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n3m4y8qcv5xt" w:id="0"/>
      <w:bookmarkEnd w:id="0"/>
      <w:r w:rsidDel="00000000" w:rsidR="00000000" w:rsidRPr="00000000">
        <w:rPr>
          <w:rtl w:val="0"/>
        </w:rPr>
        <w:t xml:space="preserve">Памятка ведущего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83umisl3xzs" w:id="1"/>
      <w:bookmarkEnd w:id="1"/>
      <w:r w:rsidDel="00000000" w:rsidR="00000000" w:rsidRPr="00000000">
        <w:rPr>
          <w:rtl w:val="0"/>
        </w:rPr>
        <w:t xml:space="preserve">дискуссионного клуба </w:t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Источник –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методическое пособие по обществознанию</w:t>
        </w:r>
      </w:hyperlink>
      <w:r w:rsidDel="00000000" w:rsidR="00000000" w:rsidRPr="00000000">
        <w:rPr>
          <w:i w:val="1"/>
          <w:rtl w:val="0"/>
        </w:rPr>
        <w:t xml:space="preserve"> для 11 класса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Г. Э. Королевой и О. Б. Соболевой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Задача ведущего — направлять ход дискуссии. Для этого недостаточно составить список выступающих и предоставлять им по очереди слово. Ведущий должен делать гораздо больше: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заботиться о соблюдении правил дискуссии, которые каждому участнику раздаются заранее и которые зачитываются вслух в начале каждого занятия;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строго соблюдать правило трех минут (в исключительных случаях больше), используя в зависимости от ситуации колокольчик или желтые и красные карточки;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выстраивать дискуссию и следить за соблюдением темы;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задавать дополнительные вопросы, если что-то осталось неясным, чтобы ход дискуссии не нарушался;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снимать излишние обострения в ходе дискуссии;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повторять или обобщать аргументы, если это представляется ему необходимым;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стимулировать живую дискуссию, вызывать участников на выступления, если вдруг наступает тишина;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 также многое другое, что невозможно предусмотреть заранее.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Ведущий может — однако не обязательно — принадлежать к той же возрастной группе, что и участники.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Ведение дискуссии — работа, которой можно и нужно учиться. Хороший ведущий — залог плодотворной дискуссии.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Роль ведущего в дискуссии весьма важна. Многое зависит от личности человека, исполняющего эту роль. Главные качества ведущего — четкое представление обсуждаемой темы, гибкость в поведении и способность адаптироваться к аудитории. Он должен быть нейтральным и беспристрастным, чтобы помочь участникам дискуссии достигнуть общей цели. Полномочия ведущего очень весомы. Контролируя процесс, он контролирует результат.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Предложите всем участникам дискуссии представиться и рассказать коротко о себе то, что они посчитают необходимым. Попросите всех еще раз заглянуть в программу и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заострите внимание на теме и правилах ведения дискуссии. Напомните о регламенте. Сделайте несколько секунд паузы, чтобы все смогли сосредоточиться. Предложите участникам высказать свои мысли по поводу того, что они ожидают получить в результате этой дискуссии.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Обозначьте круг вопросов, которые будут обсуждаться, и начинайте вести дискуссию: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сосредоточьте участников на конкретно обсуждаемом вопросе;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 можете установить очередность выступлений, если появляется сразу много желающих высказаться;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сдерживайте участников, не давая говорить всем одновременно;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случае необходимости предложите еще раз прочитать обсуждаемый вопрос: не допускайте, чтобы участники переключились с обсуждаемой темы, пока она не будет исчерпана полностью;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следите за тем, чтобы каждый из присутствующих имел возможность высказаться, чтобы никто не подвергался личным нападкам и не эксплуатировал внимание участников;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когда вы предоставляете слово одним и тем же участникам, игнорируя остальных, то толкаете дискуссию в направлении, выбранном «активистами»;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отвечайте сами на вопросы, касающиеся содержания обсуждения, используйте прием бумеранга: адресуйте эти вопросы всем дискутантам; в случае, если задавший вопрос будет настаивать на ответе, напомните ему о своей роли;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делитесь своими соображениями и не давайте оценки мнениям других: если у вас возникнет непреодолимое желание выразить свою позицию по обсуждаемому вопросу, попросите у участников разрешения выйти из роли («Могу ли я на минуту перестать быть ведущим?»), выскажитесь и немедленно вернитесь к своим обязанностям;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вмешивайтесь и более жестко руководите дискуссией, когда атмосфера накаляется или обсуждение зашло в тупик;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позволяйте никому вступать в диалог без вашего разрешения.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Как вести себя с «трудными» людьми?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когда поведение «трудного» участника дискуссии начинает мешать общей работе, не игнорируйте этот факт, сделайте замечание, начиная с более мягкого, — прямую конфронтацию оставьте на крайний случай;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участник все время возвращается к вопросу, который уже обсудили, продемонстрируйте ему, что все это уже обговорено и записано в «коллективную память»;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всегда и всех критикующего и дающего негативные оценки выступлениям можно остановить, пообещав при подведении итогов дать ему высказаться;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присутствующий на дискуссии использует свое положение и дает всем указания, как и что делать и говорить, предложите ему после перерыва взять на себя роль ведущего и в случае острой необходимости предоставьте ему такую возможность.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osuchebnik.ru/material/obshchestvoznanie-11-klass-metodicheskoe-posobie-bordovsk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